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20C1" w14:textId="77777777" w:rsidR="00BE29E8" w:rsidRDefault="00BE29E8" w:rsidP="00BE29E8">
      <w:pPr>
        <w:tabs>
          <w:tab w:val="left" w:pos="6030"/>
          <w:tab w:val="left" w:pos="6300"/>
          <w:tab w:val="left" w:pos="6480"/>
        </w:tabs>
        <w:spacing w:after="0" w:line="240" w:lineRule="auto"/>
        <w:ind w:right="-252"/>
        <w:rPr>
          <w:rFonts w:ascii="Times New Roman" w:hAnsi="Times New Roman" w:cs="Times New Roman"/>
          <w:b/>
          <w:sz w:val="20"/>
          <w:szCs w:val="20"/>
        </w:rPr>
      </w:pPr>
      <w:r>
        <w:rPr>
          <w:rFonts w:ascii="Times New Roman" w:hAnsi="Times New Roman" w:cs="Times New Roman"/>
          <w:b/>
          <w:sz w:val="20"/>
          <w:szCs w:val="20"/>
        </w:rPr>
        <w:t>FOR RELEASE: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CONTACT:</w:t>
      </w:r>
      <w:r>
        <w:rPr>
          <w:rFonts w:ascii="Times New Roman" w:hAnsi="Times New Roman" w:cs="Times New Roman"/>
          <w:b/>
          <w:sz w:val="20"/>
          <w:szCs w:val="20"/>
        </w:rPr>
        <w:tab/>
      </w:r>
      <w:r>
        <w:rPr>
          <w:rFonts w:ascii="Times New Roman" w:hAnsi="Times New Roman" w:cs="Times New Roman"/>
          <w:b/>
          <w:sz w:val="20"/>
          <w:szCs w:val="20"/>
        </w:rPr>
        <w:tab/>
      </w:r>
    </w:p>
    <w:p w14:paraId="10084A15" w14:textId="77777777" w:rsidR="00BE29E8" w:rsidRDefault="00BE29E8" w:rsidP="00BE29E8">
      <w:pPr>
        <w:tabs>
          <w:tab w:val="left" w:pos="6300"/>
          <w:tab w:val="left" w:pos="6390"/>
          <w:tab w:val="left" w:pos="6480"/>
        </w:tabs>
        <w:spacing w:after="0" w:line="240" w:lineRule="auto"/>
        <w:ind w:right="-252"/>
        <w:rPr>
          <w:rFonts w:ascii="Times New Roman" w:hAnsi="Times New Roman" w:cs="Times New Roman"/>
          <w:bCs/>
          <w:sz w:val="18"/>
          <w:szCs w:val="16"/>
        </w:rPr>
      </w:pPr>
      <w:r>
        <w:rPr>
          <w:rFonts w:ascii="Times New Roman" w:hAnsi="Times New Roman" w:cs="Times New Roman"/>
          <w:sz w:val="18"/>
          <w:szCs w:val="18"/>
        </w:rPr>
        <w:t>September 14, 2023</w:t>
      </w:r>
      <w:r>
        <w:rPr>
          <w:rFonts w:ascii="Times New Roman" w:hAnsi="Times New Roman" w:cs="Times New Roman"/>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Cs/>
          <w:sz w:val="18"/>
          <w:szCs w:val="16"/>
        </w:rPr>
        <w:t>Rebecca Cisco | 217.524.1219</w:t>
      </w:r>
    </w:p>
    <w:p w14:paraId="290EC36C" w14:textId="77777777" w:rsidR="00BE29E8" w:rsidRDefault="00BE29E8" w:rsidP="00BE29E8">
      <w:pPr>
        <w:tabs>
          <w:tab w:val="left" w:pos="6300"/>
          <w:tab w:val="left" w:pos="6390"/>
          <w:tab w:val="left" w:pos="6480"/>
        </w:tabs>
        <w:spacing w:after="0" w:line="240" w:lineRule="auto"/>
        <w:ind w:right="-252"/>
        <w:rPr>
          <w:rStyle w:val="bumpedfont15"/>
          <w:color w:val="0563C1" w:themeColor="hyperlink"/>
          <w:u w:val="single"/>
        </w:rPr>
      </w:pP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Style w:val="bumpedfont15"/>
          <w:rFonts w:ascii="Times New Roman" w:hAnsi="Times New Roman" w:cs="Times New Roman"/>
          <w:bCs/>
          <w:color w:val="0563C1" w:themeColor="hyperlink"/>
          <w:sz w:val="18"/>
          <w:szCs w:val="16"/>
          <w:u w:val="single"/>
        </w:rPr>
        <w:t xml:space="preserve">rebecca.cisco@illinois.gov  </w:t>
      </w:r>
    </w:p>
    <w:p w14:paraId="366BDE20" w14:textId="77777777" w:rsidR="00BE29E8" w:rsidRDefault="00BE29E8" w:rsidP="00BE29E8">
      <w:pPr>
        <w:spacing w:line="120" w:lineRule="auto"/>
        <w:contextualSpacing/>
        <w:jc w:val="center"/>
        <w:rPr>
          <w:rStyle w:val="bumpedfont15"/>
          <w:rFonts w:ascii="Times New Roman" w:hAnsi="Times New Roman" w:cs="Times New Roman"/>
          <w:b/>
          <w:bCs/>
          <w:sz w:val="28"/>
          <w:szCs w:val="28"/>
        </w:rPr>
      </w:pPr>
    </w:p>
    <w:p w14:paraId="63354DEF" w14:textId="77777777" w:rsidR="00BE29E8" w:rsidRDefault="00BE29E8" w:rsidP="00BE29E8">
      <w:pPr>
        <w:spacing w:after="0" w:line="240" w:lineRule="auto"/>
        <w:contextualSpacing/>
        <w:jc w:val="center"/>
        <w:rPr>
          <w:rStyle w:val="bumpedfont15"/>
          <w:rFonts w:ascii="Times New Roman" w:hAnsi="Times New Roman" w:cs="Times New Roman"/>
          <w:b/>
          <w:bCs/>
          <w:sz w:val="28"/>
          <w:szCs w:val="28"/>
        </w:rPr>
      </w:pPr>
      <w:r w:rsidRPr="004F1F18">
        <w:rPr>
          <w:rStyle w:val="bumpedfont15"/>
          <w:rFonts w:ascii="Times New Roman" w:hAnsi="Times New Roman" w:cs="Times New Roman"/>
          <w:b/>
          <w:bCs/>
          <w:sz w:val="28"/>
          <w:szCs w:val="28"/>
        </w:rPr>
        <w:t xml:space="preserve">Illinois </w:t>
      </w:r>
      <w:r>
        <w:rPr>
          <w:rStyle w:val="bumpedfont15"/>
          <w:rFonts w:ascii="Times New Roman" w:hAnsi="Times New Roman" w:cs="Times New Roman"/>
          <w:b/>
          <w:bCs/>
          <w:sz w:val="28"/>
          <w:szCs w:val="28"/>
        </w:rPr>
        <w:t xml:space="preserve">Payroll Jobs Stable, Unemployment Rate Up Minimally </w:t>
      </w:r>
      <w:r w:rsidRPr="004F1F18">
        <w:rPr>
          <w:rStyle w:val="bumpedfont15"/>
          <w:rFonts w:ascii="Times New Roman" w:hAnsi="Times New Roman" w:cs="Times New Roman"/>
          <w:b/>
          <w:bCs/>
          <w:sz w:val="28"/>
          <w:szCs w:val="28"/>
        </w:rPr>
        <w:t xml:space="preserve">in </w:t>
      </w:r>
      <w:r>
        <w:rPr>
          <w:rStyle w:val="bumpedfont15"/>
          <w:rFonts w:ascii="Times New Roman" w:hAnsi="Times New Roman" w:cs="Times New Roman"/>
          <w:b/>
          <w:bCs/>
          <w:sz w:val="28"/>
          <w:szCs w:val="28"/>
        </w:rPr>
        <w:t>August</w:t>
      </w:r>
    </w:p>
    <w:p w14:paraId="0EFBC1A3" w14:textId="77777777" w:rsidR="00BE29E8" w:rsidRDefault="00BE29E8" w:rsidP="00BE29E8">
      <w:pPr>
        <w:spacing w:after="0" w:line="120" w:lineRule="auto"/>
        <w:contextualSpacing/>
        <w:jc w:val="center"/>
        <w:rPr>
          <w:rStyle w:val="bumpedfont15"/>
          <w:rFonts w:ascii="Times New Roman" w:hAnsi="Times New Roman" w:cs="Times New Roman"/>
          <w:b/>
          <w:bCs/>
          <w:sz w:val="28"/>
          <w:szCs w:val="28"/>
        </w:rPr>
      </w:pPr>
    </w:p>
    <w:p w14:paraId="6B404EB2" w14:textId="77777777" w:rsidR="00BE29E8" w:rsidRDefault="00BE29E8" w:rsidP="00BE29E8">
      <w:pPr>
        <w:pStyle w:val="s20"/>
        <w:spacing w:before="0" w:beforeAutospacing="0" w:after="0" w:afterAutospacing="0"/>
        <w:contextualSpacing/>
        <w:jc w:val="both"/>
        <w:rPr>
          <w:rStyle w:val="bumpedfont15"/>
          <w:sz w:val="22"/>
          <w:szCs w:val="22"/>
        </w:rPr>
      </w:pPr>
      <w:bookmarkStart w:id="0" w:name="_Hlk34816711"/>
      <w:r>
        <w:rPr>
          <w:rStyle w:val="bumpedfont15"/>
          <w:b/>
          <w:bCs/>
          <w:sz w:val="22"/>
          <w:szCs w:val="22"/>
        </w:rPr>
        <w:t xml:space="preserve">SPRINGFIELD </w:t>
      </w:r>
      <w:r>
        <w:rPr>
          <w:rStyle w:val="bumpedfont15"/>
          <w:sz w:val="22"/>
          <w:szCs w:val="22"/>
        </w:rPr>
        <w:t xml:space="preserve">– The Illinois Department of Employment Security (IDES) announced today that the unemployment rate increased +0.1 percentage point to 4.1 percent, while nonfarm payrolls were almost unchanged, down -100, in August, based on preliminary data provided by the U.S. Bureau of Labor Statistics (BLS) and released by IDES. August total nonfarm payrolls remained above </w:t>
      </w:r>
      <w:r w:rsidRPr="008121F9">
        <w:rPr>
          <w:rStyle w:val="bumpedfont15"/>
          <w:sz w:val="22"/>
          <w:szCs w:val="22"/>
        </w:rPr>
        <w:t xml:space="preserve">the pre-pandemic number of total nonfarm </w:t>
      </w:r>
      <w:r>
        <w:rPr>
          <w:rStyle w:val="bumpedfont15"/>
          <w:sz w:val="22"/>
          <w:szCs w:val="22"/>
        </w:rPr>
        <w:t>payroll job</w:t>
      </w:r>
      <w:r w:rsidRPr="008121F9">
        <w:rPr>
          <w:rStyle w:val="bumpedfont15"/>
          <w:sz w:val="22"/>
          <w:szCs w:val="22"/>
        </w:rPr>
        <w:t>s</w:t>
      </w:r>
      <w:r>
        <w:rPr>
          <w:rStyle w:val="bumpedfont15"/>
          <w:sz w:val="22"/>
          <w:szCs w:val="22"/>
        </w:rPr>
        <w:t xml:space="preserve">. The July revised unemployment rate was 4.0 percent, unchanged from the preliminary July unemployment rate. The July monthly change in payrolls was revised from the preliminary report, from +11,200 to </w:t>
      </w:r>
      <w:r w:rsidRPr="00822C05">
        <w:rPr>
          <w:rStyle w:val="bumpedfont15"/>
          <w:sz w:val="22"/>
          <w:szCs w:val="22"/>
        </w:rPr>
        <w:t>+3,400</w:t>
      </w:r>
      <w:r>
        <w:rPr>
          <w:rStyle w:val="bumpedfont15"/>
          <w:sz w:val="22"/>
          <w:szCs w:val="22"/>
        </w:rPr>
        <w:t xml:space="preserve"> jobs. The August unemployment rate and payroll jobs estimate reflect activity for the week including the 12th. </w:t>
      </w:r>
    </w:p>
    <w:p w14:paraId="1D18039E" w14:textId="77777777" w:rsidR="00BE29E8" w:rsidRDefault="00BE29E8" w:rsidP="00BE29E8">
      <w:pPr>
        <w:pStyle w:val="s20"/>
        <w:spacing w:before="0" w:beforeAutospacing="0" w:after="0" w:afterAutospacing="0"/>
        <w:contextualSpacing/>
        <w:jc w:val="both"/>
        <w:rPr>
          <w:rStyle w:val="bumpedfont15"/>
          <w:sz w:val="18"/>
          <w:szCs w:val="18"/>
        </w:rPr>
      </w:pPr>
    </w:p>
    <w:p w14:paraId="3D4F8F1A" w14:textId="77777777" w:rsidR="00BE29E8" w:rsidRDefault="00BE29E8" w:rsidP="00BE29E8">
      <w:pPr>
        <w:pStyle w:val="s20"/>
        <w:spacing w:before="0" w:beforeAutospacing="0" w:after="0" w:afterAutospacing="0"/>
        <w:contextualSpacing/>
        <w:jc w:val="both"/>
        <w:rPr>
          <w:sz w:val="22"/>
          <w:szCs w:val="22"/>
        </w:rPr>
      </w:pPr>
      <w:r>
        <w:rPr>
          <w:rStyle w:val="bumpedfont15"/>
          <w:sz w:val="22"/>
          <w:szCs w:val="22"/>
        </w:rPr>
        <w:t>In August, the industry sectors with the largest over-the-month job gains included:</w:t>
      </w:r>
      <w:bookmarkStart w:id="1" w:name="_Hlk74563236"/>
      <w:r>
        <w:rPr>
          <w:rStyle w:val="bumpedfont15"/>
          <w:sz w:val="22"/>
          <w:szCs w:val="22"/>
        </w:rPr>
        <w:t xml:space="preserve"> Educational and Health Services (+4,400), Leisure and Hospitality (+800), and Manufacturing (+400). </w:t>
      </w:r>
      <w:bookmarkStart w:id="2" w:name="_Hlk74563625"/>
      <w:bookmarkEnd w:id="1"/>
      <w:r>
        <w:rPr>
          <w:rStyle w:val="bumpedfont15"/>
          <w:sz w:val="22"/>
          <w:szCs w:val="22"/>
        </w:rPr>
        <w:t xml:space="preserve">The industry sectors with the largest monthly payroll job declines included: Professional and Business Services (-3,300), </w:t>
      </w:r>
      <w:r w:rsidRPr="00822C05">
        <w:rPr>
          <w:rStyle w:val="bumpedfont15"/>
          <w:sz w:val="22"/>
          <w:szCs w:val="22"/>
        </w:rPr>
        <w:t>Trade, Transportation and Utilities (</w:t>
      </w:r>
      <w:r>
        <w:rPr>
          <w:rStyle w:val="bumpedfont15"/>
          <w:sz w:val="22"/>
          <w:szCs w:val="22"/>
        </w:rPr>
        <w:t>-1,100</w:t>
      </w:r>
      <w:r w:rsidRPr="00822C05">
        <w:rPr>
          <w:rStyle w:val="bumpedfont15"/>
          <w:sz w:val="22"/>
          <w:szCs w:val="22"/>
        </w:rPr>
        <w:t>)</w:t>
      </w:r>
      <w:r>
        <w:rPr>
          <w:rStyle w:val="bumpedfont15"/>
          <w:sz w:val="22"/>
          <w:szCs w:val="22"/>
        </w:rPr>
        <w:t xml:space="preserve">, and Other Services (-700). </w:t>
      </w:r>
      <w:r>
        <w:rPr>
          <w:sz w:val="22"/>
          <w:szCs w:val="22"/>
        </w:rPr>
        <w:t xml:space="preserve"> </w:t>
      </w:r>
      <w:bookmarkEnd w:id="2"/>
    </w:p>
    <w:p w14:paraId="3031B5F5" w14:textId="77777777" w:rsidR="00BE29E8" w:rsidRDefault="00BE29E8" w:rsidP="00BE29E8">
      <w:pPr>
        <w:pStyle w:val="s20"/>
        <w:spacing w:before="0" w:beforeAutospacing="0" w:after="0" w:afterAutospacing="0"/>
        <w:contextualSpacing/>
        <w:jc w:val="both"/>
        <w:rPr>
          <w:rStyle w:val="bumpedfont15"/>
          <w:sz w:val="18"/>
          <w:szCs w:val="18"/>
        </w:rPr>
      </w:pPr>
    </w:p>
    <w:p w14:paraId="7E1E45DA" w14:textId="397C26A8" w:rsidR="00BE29E8" w:rsidRPr="00CB6186" w:rsidRDefault="00BE29E8" w:rsidP="00BE29E8">
      <w:pPr>
        <w:pStyle w:val="s20"/>
        <w:spacing w:before="0" w:beforeAutospacing="0" w:after="0" w:afterAutospacing="0"/>
        <w:contextualSpacing/>
        <w:jc w:val="both"/>
        <w:rPr>
          <w:rStyle w:val="bumpedfont15"/>
          <w:sz w:val="22"/>
          <w:szCs w:val="22"/>
        </w:rPr>
      </w:pPr>
      <w:bookmarkStart w:id="3" w:name="_Hlk132721885"/>
      <w:r w:rsidRPr="00CB6186">
        <w:rPr>
          <w:rStyle w:val="bumpedfont15"/>
          <w:sz w:val="22"/>
          <w:szCs w:val="22"/>
        </w:rPr>
        <w:t>“Illinois continues to benefit from long-term, post-pandemic statewide job growth and continued strengthening of</w:t>
      </w:r>
      <w:r w:rsidR="00B35520">
        <w:rPr>
          <w:rStyle w:val="bumpedfont15"/>
          <w:sz w:val="22"/>
          <w:szCs w:val="22"/>
        </w:rPr>
        <w:t xml:space="preserve"> the</w:t>
      </w:r>
      <w:r w:rsidRPr="00CB6186">
        <w:rPr>
          <w:rStyle w:val="bumpedfont15"/>
          <w:sz w:val="22"/>
          <w:szCs w:val="22"/>
        </w:rPr>
        <w:t xml:space="preserve"> labor market,” </w:t>
      </w:r>
      <w:r w:rsidRPr="00CB6186">
        <w:rPr>
          <w:rStyle w:val="bumpedfont15"/>
          <w:b/>
          <w:bCs/>
          <w:sz w:val="22"/>
          <w:szCs w:val="22"/>
        </w:rPr>
        <w:t>said Deputy Governor Andy Manar</w:t>
      </w:r>
      <w:r w:rsidRPr="00CB6186">
        <w:rPr>
          <w:rStyle w:val="bumpedfont15"/>
          <w:sz w:val="22"/>
          <w:szCs w:val="22"/>
        </w:rPr>
        <w:t>.  “The state continues its work capitalizing on opportunities to enhance investments in workforce opportunities and supporting a talented and diverse labor force with employment training and resources.”</w:t>
      </w:r>
    </w:p>
    <w:p w14:paraId="6A6AB1D5" w14:textId="77777777" w:rsidR="00BE29E8" w:rsidRPr="00CB6186" w:rsidRDefault="00BE29E8" w:rsidP="00BE29E8">
      <w:pPr>
        <w:pStyle w:val="s20"/>
        <w:spacing w:before="0" w:beforeAutospacing="0" w:after="0" w:afterAutospacing="0"/>
        <w:contextualSpacing/>
        <w:jc w:val="both"/>
        <w:rPr>
          <w:rStyle w:val="bumpedfont15"/>
          <w:sz w:val="22"/>
          <w:szCs w:val="22"/>
        </w:rPr>
      </w:pPr>
    </w:p>
    <w:bookmarkEnd w:id="0"/>
    <w:bookmarkEnd w:id="3"/>
    <w:p w14:paraId="1A35191D" w14:textId="2282E217" w:rsidR="00BE29E8" w:rsidRDefault="00BE29E8" w:rsidP="00BE29E8">
      <w:pPr>
        <w:pStyle w:val="s20"/>
        <w:spacing w:before="0" w:beforeAutospacing="0" w:after="0" w:afterAutospacing="0"/>
        <w:contextualSpacing/>
        <w:jc w:val="both"/>
        <w:rPr>
          <w:sz w:val="22"/>
          <w:szCs w:val="22"/>
        </w:rPr>
      </w:pPr>
      <w:r w:rsidRPr="00CB6186">
        <w:rPr>
          <w:sz w:val="22"/>
          <w:szCs w:val="22"/>
        </w:rPr>
        <w:t xml:space="preserve">“Stable employment figures this month combined with significant long-term improvements in the </w:t>
      </w:r>
      <w:r w:rsidR="008C42A7">
        <w:rPr>
          <w:sz w:val="22"/>
          <w:szCs w:val="22"/>
        </w:rPr>
        <w:t>un</w:t>
      </w:r>
      <w:r w:rsidRPr="00CB6186">
        <w:rPr>
          <w:sz w:val="22"/>
          <w:szCs w:val="22"/>
        </w:rPr>
        <w:t xml:space="preserve">employment rate and job growth speak to the economic trajectory in Illinois,” </w:t>
      </w:r>
      <w:r w:rsidRPr="00CB6186">
        <w:rPr>
          <w:rStyle w:val="Strong"/>
          <w:sz w:val="22"/>
          <w:szCs w:val="22"/>
        </w:rPr>
        <w:t>said DCEO Director Kristin Richards.</w:t>
      </w:r>
      <w:r w:rsidRPr="00CB6186">
        <w:rPr>
          <w:sz w:val="22"/>
          <w:szCs w:val="22"/>
        </w:rPr>
        <w:t xml:space="preserve"> “DCEO remains committed to supporting our world-class workforce by providing resources and training, and by supporting jobseekers and job creators across the state.”</w:t>
      </w:r>
      <w:r w:rsidRPr="001F280F">
        <w:rPr>
          <w:sz w:val="22"/>
          <w:szCs w:val="22"/>
        </w:rPr>
        <w:t xml:space="preserve">  </w:t>
      </w:r>
    </w:p>
    <w:p w14:paraId="0211341F" w14:textId="77777777" w:rsidR="00BE29E8" w:rsidRPr="001F280F" w:rsidRDefault="00BE29E8" w:rsidP="00BE29E8">
      <w:pPr>
        <w:pStyle w:val="s20"/>
        <w:spacing w:before="0" w:beforeAutospacing="0" w:after="0" w:afterAutospacing="0"/>
        <w:contextualSpacing/>
        <w:jc w:val="both"/>
        <w:rPr>
          <w:sz w:val="22"/>
          <w:szCs w:val="22"/>
        </w:rPr>
      </w:pPr>
    </w:p>
    <w:p w14:paraId="690940C8" w14:textId="77777777" w:rsidR="00BE29E8" w:rsidRDefault="00BE29E8" w:rsidP="00BE29E8">
      <w:pPr>
        <w:spacing w:line="240" w:lineRule="auto"/>
        <w:contextualSpacing/>
        <w:jc w:val="both"/>
        <w:rPr>
          <w:rStyle w:val="bumpedfont15"/>
          <w:rFonts w:eastAsia="Times New Roman"/>
        </w:rPr>
      </w:pPr>
      <w:r>
        <w:rPr>
          <w:rStyle w:val="bumpedfont15"/>
          <w:rFonts w:ascii="Times New Roman" w:hAnsi="Times New Roman" w:cs="Times New Roman"/>
        </w:rPr>
        <w:t xml:space="preserve">The state’s unemployment rate was +0.3 percentage point higher than the national unemployment rate reported for August. The national unemployment rate was 3.8 percent in August, up +0.3 percentage point from the previous month. The Illinois unemployment rate was down -0.4 percentage point from a year ago when it was at 4.5 percent. </w:t>
      </w:r>
    </w:p>
    <w:p w14:paraId="2307295A" w14:textId="77777777" w:rsidR="00BE29E8" w:rsidRDefault="00BE29E8" w:rsidP="00BE29E8">
      <w:pPr>
        <w:pStyle w:val="s20"/>
        <w:spacing w:before="0" w:beforeAutospacing="0" w:after="0" w:afterAutospacing="0"/>
        <w:contextualSpacing/>
        <w:jc w:val="both"/>
        <w:rPr>
          <w:rStyle w:val="bumpedfont15"/>
          <w:sz w:val="22"/>
          <w:szCs w:val="22"/>
        </w:rPr>
      </w:pPr>
      <w:r>
        <w:rPr>
          <w:rStyle w:val="bumpedfont15"/>
          <w:sz w:val="22"/>
          <w:szCs w:val="22"/>
        </w:rPr>
        <w:t>Compared to a year ago, nonfarm payroll jobs increased by +75,600 jobs, with gains across most major industries. The industry groups with the largest jobs increases included:</w:t>
      </w:r>
      <w:bookmarkStart w:id="4" w:name="_Hlk82182193"/>
      <w:r>
        <w:rPr>
          <w:rStyle w:val="bumpedfont15"/>
          <w:sz w:val="22"/>
          <w:szCs w:val="22"/>
        </w:rPr>
        <w:t xml:space="preserve"> </w:t>
      </w:r>
      <w:bookmarkStart w:id="5" w:name="_Hlk137215492"/>
      <w:r>
        <w:rPr>
          <w:rStyle w:val="bumpedfont15"/>
          <w:sz w:val="22"/>
          <w:szCs w:val="22"/>
        </w:rPr>
        <w:t>Educational and Health Services (+39,900), Government (+28,400), and Leisure and Hospitality (+25,200)</w:t>
      </w:r>
      <w:bookmarkEnd w:id="4"/>
      <w:r>
        <w:rPr>
          <w:rStyle w:val="bumpedfont15"/>
          <w:sz w:val="22"/>
          <w:szCs w:val="22"/>
        </w:rPr>
        <w:t>.</w:t>
      </w:r>
      <w:bookmarkEnd w:id="5"/>
      <w:r>
        <w:rPr>
          <w:rStyle w:val="bumpedfont15"/>
          <w:sz w:val="22"/>
          <w:szCs w:val="22"/>
        </w:rPr>
        <w:t xml:space="preserve"> </w:t>
      </w:r>
      <w:bookmarkStart w:id="6" w:name="_Hlk137215521"/>
      <w:r>
        <w:rPr>
          <w:rStyle w:val="bumpedfont15"/>
          <w:sz w:val="22"/>
          <w:szCs w:val="22"/>
        </w:rPr>
        <w:t xml:space="preserve">Professional and Business Services (-15,300), Manufacturing (-9,400), and Information (-5,200) </w:t>
      </w:r>
      <w:bookmarkEnd w:id="6"/>
      <w:r>
        <w:rPr>
          <w:rStyle w:val="bumpedfont15"/>
          <w:sz w:val="22"/>
          <w:szCs w:val="22"/>
        </w:rPr>
        <w:t xml:space="preserve">reported the largest declines in payroll jobs. In August, total nonfarm payrolls were </w:t>
      </w:r>
      <w:r w:rsidRPr="00B817DA">
        <w:rPr>
          <w:rStyle w:val="bumpedfont15"/>
          <w:sz w:val="22"/>
          <w:szCs w:val="22"/>
        </w:rPr>
        <w:t>up +1.2 percent over-the-year in Illinois and up +2.0 percent in the nation.</w:t>
      </w:r>
      <w:r>
        <w:rPr>
          <w:rStyle w:val="bumpedfont15"/>
          <w:sz w:val="22"/>
          <w:szCs w:val="22"/>
        </w:rPr>
        <w:t xml:space="preserve"> </w:t>
      </w:r>
    </w:p>
    <w:p w14:paraId="64CA335D" w14:textId="77777777" w:rsidR="00BE29E8" w:rsidRDefault="00BE29E8" w:rsidP="00BE29E8">
      <w:pPr>
        <w:pStyle w:val="s20"/>
        <w:spacing w:before="0" w:beforeAutospacing="0" w:after="0" w:afterAutospacing="0"/>
        <w:contextualSpacing/>
        <w:jc w:val="both"/>
        <w:rPr>
          <w:rStyle w:val="bumpedfont15"/>
          <w:sz w:val="18"/>
          <w:szCs w:val="18"/>
        </w:rPr>
      </w:pPr>
    </w:p>
    <w:p w14:paraId="3C21768A" w14:textId="77777777" w:rsidR="00BE29E8" w:rsidRDefault="00BE29E8" w:rsidP="00BE29E8">
      <w:pPr>
        <w:pStyle w:val="s20"/>
        <w:spacing w:before="0" w:beforeAutospacing="0" w:after="0" w:afterAutospacing="0"/>
        <w:contextualSpacing/>
        <w:jc w:val="both"/>
        <w:rPr>
          <w:rStyle w:val="bumpedfont15"/>
          <w:sz w:val="22"/>
          <w:szCs w:val="22"/>
        </w:rPr>
      </w:pPr>
      <w:r>
        <w:rPr>
          <w:rStyle w:val="bumpedfont15"/>
          <w:sz w:val="22"/>
          <w:szCs w:val="22"/>
        </w:rPr>
        <w:t xml:space="preserve">The number of unemployed workers was 266,200, up +4.4 percent from the prior month, and down -8.0 percent over the same month one year ago. The labor force was almost unchanged (0.0 percent) over-the-month and down -0.2 percent over-the-year. The unemployment rate identifies those individuals who are out of work and seeking employment. An individual who exhausts or is ineligible for benefits is still reflected in the unemployment rate if they actively seek work. </w:t>
      </w:r>
    </w:p>
    <w:p w14:paraId="6ACD5A5B" w14:textId="77777777" w:rsidR="00BE29E8" w:rsidRDefault="00BE29E8" w:rsidP="00BE29E8">
      <w:pPr>
        <w:pStyle w:val="s20"/>
        <w:spacing w:before="0" w:beforeAutospacing="0" w:after="0" w:afterAutospacing="0"/>
        <w:contextualSpacing/>
        <w:jc w:val="both"/>
        <w:rPr>
          <w:rStyle w:val="bumpedfont15"/>
          <w:sz w:val="18"/>
          <w:szCs w:val="18"/>
        </w:rPr>
      </w:pPr>
      <w:bookmarkStart w:id="7" w:name="_Hlk50563368"/>
    </w:p>
    <w:p w14:paraId="6310472C" w14:textId="77777777" w:rsidR="00BE29E8" w:rsidRDefault="00BE29E8" w:rsidP="00BE29E8">
      <w:pPr>
        <w:pStyle w:val="s20"/>
        <w:spacing w:before="0" w:beforeAutospacing="0" w:after="0" w:afterAutospacing="0"/>
        <w:contextualSpacing/>
        <w:jc w:val="both"/>
        <w:rPr>
          <w:rStyle w:val="bumpedfont15"/>
          <w:sz w:val="22"/>
          <w:szCs w:val="22"/>
        </w:rPr>
      </w:pPr>
      <w:r>
        <w:rPr>
          <w:rStyle w:val="bumpedfont15"/>
          <w:sz w:val="22"/>
          <w:szCs w:val="22"/>
        </w:rPr>
        <w:t xml:space="preserve">In June 2020, Governor Pritzker launched </w:t>
      </w:r>
      <w:hyperlink r:id="rId7" w:history="1">
        <w:r>
          <w:rPr>
            <w:rStyle w:val="Hyperlink"/>
            <w:sz w:val="22"/>
            <w:szCs w:val="22"/>
          </w:rPr>
          <w:t>Get Hired Illinois</w:t>
        </w:r>
      </w:hyperlink>
      <w:r>
        <w:rPr>
          <w:rStyle w:val="bumpedfont15"/>
          <w:sz w:val="22"/>
          <w:szCs w:val="22"/>
        </w:rPr>
        <w:t xml:space="preserve">, a one-stop-shop website to help connect job seekers with hiring employers in real time. The site features virtual job fairs, no-cost virtual training, </w:t>
      </w:r>
      <w:bookmarkStart w:id="8" w:name="_Hlk48307229"/>
      <w:r>
        <w:rPr>
          <w:rStyle w:val="bumpedfont15"/>
          <w:sz w:val="22"/>
          <w:szCs w:val="22"/>
        </w:rPr>
        <w:t>and includes</w:t>
      </w:r>
      <w:r>
        <w:rPr>
          <w:sz w:val="22"/>
          <w:szCs w:val="22"/>
        </w:rPr>
        <w:t xml:space="preserve"> </w:t>
      </w:r>
      <w:hyperlink r:id="rId8" w:history="1">
        <w:r>
          <w:rPr>
            <w:rStyle w:val="Hyperlink"/>
            <w:sz w:val="22"/>
            <w:szCs w:val="22"/>
          </w:rPr>
          <w:t>IllinoisJobLink.com</w:t>
        </w:r>
      </w:hyperlink>
      <w:r>
        <w:rPr>
          <w:rStyle w:val="bumpedfont15"/>
          <w:sz w:val="22"/>
          <w:szCs w:val="22"/>
        </w:rPr>
        <w:t xml:space="preserve"> (IJL), the state’s largest job search engine, which recently showed </w:t>
      </w:r>
      <w:r w:rsidRPr="00027002">
        <w:rPr>
          <w:rStyle w:val="bumpedfont15"/>
          <w:sz w:val="22"/>
          <w:szCs w:val="22"/>
        </w:rPr>
        <w:t xml:space="preserve">53,893 </w:t>
      </w:r>
      <w:r>
        <w:rPr>
          <w:rStyle w:val="bumpedfont15"/>
          <w:sz w:val="22"/>
          <w:szCs w:val="22"/>
        </w:rPr>
        <w:t xml:space="preserve">posted resumes with </w:t>
      </w:r>
      <w:r w:rsidRPr="00027002">
        <w:rPr>
          <w:rStyle w:val="bumpedfont15"/>
          <w:sz w:val="22"/>
          <w:szCs w:val="22"/>
        </w:rPr>
        <w:t>108,411</w:t>
      </w:r>
      <w:r>
        <w:rPr>
          <w:rStyle w:val="bumpedfont15"/>
          <w:sz w:val="22"/>
          <w:szCs w:val="22"/>
        </w:rPr>
        <w:t xml:space="preserve"> available jobs</w:t>
      </w:r>
      <w:bookmarkEnd w:id="8"/>
      <w:r>
        <w:rPr>
          <w:rStyle w:val="bumpedfont15"/>
          <w:sz w:val="22"/>
          <w:szCs w:val="22"/>
        </w:rPr>
        <w:t xml:space="preserve">. </w:t>
      </w:r>
      <w:bookmarkEnd w:id="7"/>
    </w:p>
    <w:p w14:paraId="02875567" w14:textId="77777777" w:rsidR="00BE29E8" w:rsidRDefault="00BE29E8" w:rsidP="00BE29E8">
      <w:pPr>
        <w:pStyle w:val="s20"/>
        <w:spacing w:before="0" w:beforeAutospacing="0" w:after="0" w:afterAutospacing="0"/>
        <w:jc w:val="both"/>
        <w:rPr>
          <w:rStyle w:val="bumpedfont15"/>
          <w:sz w:val="18"/>
          <w:szCs w:val="18"/>
        </w:rPr>
      </w:pPr>
    </w:p>
    <w:p w14:paraId="1CE411E8" w14:textId="77777777" w:rsidR="00BE29E8" w:rsidRDefault="00BE29E8" w:rsidP="00BE29E8">
      <w:pPr>
        <w:pStyle w:val="s20"/>
        <w:spacing w:before="0" w:beforeAutospacing="0" w:after="0" w:afterAutospacing="0"/>
        <w:jc w:val="center"/>
        <w:rPr>
          <w:b/>
          <w:noProof/>
          <w:sz w:val="22"/>
        </w:rPr>
      </w:pPr>
      <w:r>
        <w:rPr>
          <w:b/>
          <w:noProof/>
          <w:sz w:val="22"/>
          <w:szCs w:val="18"/>
        </w:rPr>
        <w:t>- continued –</w:t>
      </w:r>
    </w:p>
    <w:p w14:paraId="748FC1AE" w14:textId="77777777" w:rsidR="00BE29E8" w:rsidRDefault="00BE29E8" w:rsidP="00BE29E8">
      <w:pPr>
        <w:pStyle w:val="s20"/>
        <w:spacing w:before="0" w:beforeAutospacing="0" w:after="0" w:afterAutospacing="0"/>
        <w:jc w:val="center"/>
        <w:rPr>
          <w:b/>
          <w:noProof/>
          <w:sz w:val="22"/>
          <w:szCs w:val="18"/>
        </w:rPr>
      </w:pPr>
    </w:p>
    <w:p w14:paraId="4A061D3B" w14:textId="77777777" w:rsidR="00BE29E8" w:rsidRDefault="00BE29E8" w:rsidP="00BE29E8">
      <w:pPr>
        <w:pStyle w:val="s20"/>
        <w:spacing w:before="0" w:beforeAutospacing="0" w:after="0" w:afterAutospacing="0"/>
        <w:jc w:val="center"/>
        <w:rPr>
          <w:b/>
          <w:noProof/>
          <w:sz w:val="22"/>
          <w:szCs w:val="18"/>
        </w:rPr>
      </w:pPr>
    </w:p>
    <w:p w14:paraId="679C455C" w14:textId="77777777" w:rsidR="00BE29E8" w:rsidRDefault="00BE29E8" w:rsidP="00BE29E8">
      <w:pPr>
        <w:pStyle w:val="s20"/>
        <w:spacing w:before="0" w:beforeAutospacing="0" w:after="0" w:afterAutospacing="0"/>
        <w:jc w:val="center"/>
        <w:rPr>
          <w:b/>
          <w:noProof/>
          <w:sz w:val="22"/>
          <w:szCs w:val="18"/>
        </w:rPr>
      </w:pPr>
      <w:r>
        <w:rPr>
          <w:b/>
          <w:noProof/>
          <w:sz w:val="22"/>
          <w:szCs w:val="18"/>
        </w:rPr>
        <w:t>Seasonally Adjusted Unemployment Rates</w:t>
      </w:r>
    </w:p>
    <w:p w14:paraId="711DCDF5" w14:textId="77777777" w:rsidR="00BE29E8" w:rsidRDefault="00BE29E8" w:rsidP="00BE29E8">
      <w:pPr>
        <w:spacing w:after="0" w:line="240" w:lineRule="auto"/>
        <w:jc w:val="center"/>
        <w:rPr>
          <w:rFonts w:ascii="Times New Roman" w:hAnsi="Times New Roman" w:cs="Times New Roman"/>
          <w:b/>
          <w:noProof/>
          <w:sz w:val="18"/>
          <w:szCs w:val="18"/>
        </w:rPr>
      </w:pPr>
    </w:p>
    <w:p w14:paraId="1F7333A8" w14:textId="77777777" w:rsidR="00BE29E8" w:rsidRDefault="00BE29E8" w:rsidP="00BE29E8">
      <w:pPr>
        <w:spacing w:after="0" w:line="240" w:lineRule="auto"/>
        <w:jc w:val="center"/>
        <w:rPr>
          <w:rFonts w:ascii="Times New Roman" w:hAnsi="Times New Roman" w:cs="Times New Roman"/>
          <w:b/>
          <w:noProof/>
        </w:rPr>
      </w:pPr>
      <w:r w:rsidRPr="00AF4F1D">
        <w:rPr>
          <w:noProof/>
        </w:rPr>
        <w:drawing>
          <wp:inline distT="0" distB="0" distL="0" distR="0" wp14:anchorId="4923F824" wp14:editId="397F3364">
            <wp:extent cx="4829175" cy="981075"/>
            <wp:effectExtent l="0" t="0" r="9525" b="9525"/>
            <wp:docPr id="3" name="Picture 3" descr="Seasonally Adjuste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sonally Adjusted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981075"/>
                    </a:xfrm>
                    <a:prstGeom prst="rect">
                      <a:avLst/>
                    </a:prstGeom>
                    <a:noFill/>
                    <a:ln>
                      <a:noFill/>
                    </a:ln>
                  </pic:spPr>
                </pic:pic>
              </a:graphicData>
            </a:graphic>
          </wp:inline>
        </w:drawing>
      </w:r>
    </w:p>
    <w:p w14:paraId="21916D0E" w14:textId="77777777" w:rsidR="00BE29E8" w:rsidRDefault="00BE29E8" w:rsidP="00BE29E8">
      <w:pPr>
        <w:spacing w:after="0" w:line="240" w:lineRule="auto"/>
        <w:jc w:val="center"/>
        <w:rPr>
          <w:rFonts w:ascii="Times New Roman" w:hAnsi="Times New Roman" w:cs="Times New Roman"/>
          <w:b/>
          <w:noProof/>
        </w:rPr>
      </w:pPr>
    </w:p>
    <w:p w14:paraId="63116E54" w14:textId="77777777" w:rsidR="00BE29E8" w:rsidRDefault="00BE29E8" w:rsidP="00BE29E8">
      <w:pPr>
        <w:spacing w:after="0" w:line="240" w:lineRule="auto"/>
        <w:jc w:val="center"/>
        <w:rPr>
          <w:rFonts w:ascii="Times New Roman" w:hAnsi="Times New Roman" w:cs="Times New Roman"/>
          <w:b/>
          <w:noProof/>
        </w:rPr>
      </w:pPr>
      <w:r>
        <w:rPr>
          <w:rFonts w:ascii="Times New Roman" w:hAnsi="Times New Roman" w:cs="Times New Roman"/>
          <w:b/>
          <w:noProof/>
        </w:rPr>
        <w:t>Illinois Seasonally Adjusted Nonfarm Jobs – by Major Industry</w:t>
      </w:r>
    </w:p>
    <w:p w14:paraId="2EC267DB" w14:textId="77777777" w:rsidR="00BE29E8" w:rsidRDefault="00BE29E8" w:rsidP="00BE29E8">
      <w:pPr>
        <w:spacing w:after="0" w:line="240" w:lineRule="auto"/>
        <w:jc w:val="center"/>
        <w:rPr>
          <w:rFonts w:ascii="Times New Roman" w:hAnsi="Times New Roman" w:cs="Times New Roman"/>
          <w:b/>
          <w:noProof/>
          <w:sz w:val="20"/>
          <w:szCs w:val="20"/>
        </w:rPr>
      </w:pPr>
      <w:r w:rsidRPr="00C23EB3">
        <w:rPr>
          <w:noProof/>
        </w:rPr>
        <w:drawing>
          <wp:inline distT="0" distB="0" distL="0" distR="0" wp14:anchorId="29B922C7" wp14:editId="4FC000A8">
            <wp:extent cx="6858000" cy="2914015"/>
            <wp:effectExtent l="0" t="0" r="0" b="635"/>
            <wp:docPr id="2" name="Picture 2" descr="Illinois Seasonally Adjusted Nonfarm Jobs – by Major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inois Seasonally Adjusted Nonfarm Jobs – by Major Indu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914015"/>
                    </a:xfrm>
                    <a:prstGeom prst="rect">
                      <a:avLst/>
                    </a:prstGeom>
                    <a:noFill/>
                    <a:ln>
                      <a:noFill/>
                    </a:ln>
                  </pic:spPr>
                </pic:pic>
              </a:graphicData>
            </a:graphic>
          </wp:inline>
        </w:drawing>
      </w:r>
    </w:p>
    <w:p w14:paraId="73170024" w14:textId="77777777" w:rsidR="00BE29E8" w:rsidRDefault="00BE29E8" w:rsidP="00BE29E8">
      <w:pPr>
        <w:spacing w:after="0" w:line="240" w:lineRule="auto"/>
        <w:ind w:left="360"/>
        <w:jc w:val="both"/>
        <w:rPr>
          <w:rFonts w:ascii="Times New Roman" w:hAnsi="Times New Roman" w:cs="Times New Roman"/>
          <w:b/>
          <w:bCs/>
          <w:sz w:val="18"/>
          <w:szCs w:val="16"/>
        </w:rPr>
      </w:pPr>
    </w:p>
    <w:p w14:paraId="546D5F23" w14:textId="77777777" w:rsidR="00BE29E8" w:rsidRDefault="00BE29E8" w:rsidP="00BE29E8">
      <w:pPr>
        <w:spacing w:after="0" w:line="240" w:lineRule="auto"/>
        <w:ind w:left="360"/>
        <w:jc w:val="both"/>
        <w:rPr>
          <w:rFonts w:ascii="Times New Roman" w:hAnsi="Times New Roman" w:cs="Times New Roman"/>
          <w:b/>
          <w:bCs/>
          <w:sz w:val="18"/>
          <w:szCs w:val="16"/>
        </w:rPr>
      </w:pPr>
    </w:p>
    <w:p w14:paraId="02E79783" w14:textId="77777777" w:rsidR="00BE29E8" w:rsidRDefault="00BE29E8" w:rsidP="00BE29E8">
      <w:pPr>
        <w:numPr>
          <w:ilvl w:val="0"/>
          <w:numId w:val="1"/>
        </w:numPr>
        <w:spacing w:after="0" w:line="240" w:lineRule="auto"/>
        <w:ind w:left="360"/>
        <w:jc w:val="both"/>
        <w:rPr>
          <w:rFonts w:ascii="Times New Roman" w:hAnsi="Times New Roman" w:cs="Times New Roman"/>
          <w:b/>
          <w:bCs/>
          <w:sz w:val="20"/>
          <w:szCs w:val="20"/>
        </w:rPr>
      </w:pPr>
      <w:r>
        <w:rPr>
          <w:rFonts w:ascii="Times New Roman" w:hAnsi="Times New Roman" w:cs="Times New Roman"/>
          <w:sz w:val="20"/>
          <w:szCs w:val="20"/>
        </w:rPr>
        <w:t xml:space="preserve">Monthly 2018-2022 seasonally adjusted labor force data for Illinois, and all other states, have been revised as required by the U.S. Bureau of Labor Statistics (BLS).  </w:t>
      </w:r>
      <w:r>
        <w:rPr>
          <w:rFonts w:ascii="Times New Roman" w:hAnsi="Times New Roman" w:cs="Times New Roman"/>
          <w:bCs/>
          <w:sz w:val="20"/>
          <w:szCs w:val="20"/>
        </w:rPr>
        <w:t>T</w:t>
      </w:r>
      <w:r>
        <w:rPr>
          <w:rFonts w:ascii="Times New Roman" w:hAnsi="Times New Roman" w:cs="Times New Roman"/>
          <w:sz w:val="20"/>
          <w:szCs w:val="20"/>
        </w:rPr>
        <w:t>he monthly historical revisions to state labor force estimates reflect new national benchmark controls, state working-age population controls, outlier specifications, seasonal factors, as well as updated total nonfarm jobs and unemployment benefits claims inputs.  Illinois labor force data were also smoothed to eliminate large monthly changes as a result of volatility in the monthly Current Population Survey (CPS) and national benchmarking. For these reasons, the comments and tables citing unemployment rates in previous news releases/materials June no longer be valid.</w:t>
      </w:r>
    </w:p>
    <w:p w14:paraId="09AC2F3F" w14:textId="77777777" w:rsidR="00BE29E8" w:rsidRDefault="00BE29E8" w:rsidP="00BE29E8">
      <w:pPr>
        <w:numPr>
          <w:ilvl w:val="0"/>
          <w:numId w:val="1"/>
        </w:numPr>
        <w:spacing w:after="0" w:line="240" w:lineRule="auto"/>
        <w:ind w:left="360"/>
        <w:jc w:val="both"/>
        <w:rPr>
          <w:rStyle w:val="Hyperlink"/>
        </w:rPr>
      </w:pPr>
      <w:r>
        <w:rPr>
          <w:rFonts w:ascii="Times New Roman" w:hAnsi="Times New Roman" w:cs="Times New Roman"/>
          <w:sz w:val="20"/>
          <w:szCs w:val="20"/>
        </w:rPr>
        <w:t xml:space="preserve">Monthly seasonally adjusted unemployment rates for Illinois and the Chicago-Naperville-Arlington Heights Metropolitan Division are available </w:t>
      </w:r>
      <w:hyperlink r:id="rId11" w:history="1">
        <w:r>
          <w:rPr>
            <w:rStyle w:val="Hyperlink"/>
            <w:rFonts w:ascii="Times New Roman" w:hAnsi="Times New Roman" w:cs="Times New Roman"/>
            <w:sz w:val="20"/>
            <w:szCs w:val="20"/>
          </w:rPr>
          <w:t>here</w:t>
        </w:r>
      </w:hyperlink>
      <w:r>
        <w:rPr>
          <w:rFonts w:ascii="Times New Roman" w:hAnsi="Times New Roman" w:cs="Times New Roman"/>
          <w:sz w:val="20"/>
          <w:szCs w:val="20"/>
        </w:rPr>
        <w:t>.</w:t>
      </w:r>
    </w:p>
    <w:p w14:paraId="2D9D2F46" w14:textId="77777777" w:rsidR="00BE29E8" w:rsidRPr="00550585" w:rsidRDefault="00BE29E8" w:rsidP="00BE29E8">
      <w:pPr>
        <w:numPr>
          <w:ilvl w:val="0"/>
          <w:numId w:val="1"/>
        </w:numPr>
        <w:spacing w:after="0" w:line="240" w:lineRule="auto"/>
        <w:ind w:left="360"/>
        <w:contextualSpacing/>
        <w:jc w:val="both"/>
        <w:rPr>
          <w:rStyle w:val="Hyperlink"/>
          <w:rFonts w:ascii="Times New Roman" w:hAnsi="Times New Roman" w:cs="Times New Roman"/>
          <w:b/>
          <w:bCs/>
          <w:color w:val="auto"/>
          <w:sz w:val="20"/>
          <w:szCs w:val="20"/>
          <w:u w:val="none"/>
        </w:rPr>
      </w:pPr>
      <w:r w:rsidRPr="00550585">
        <w:rPr>
          <w:rStyle w:val="Hyperlink"/>
          <w:rFonts w:ascii="Times New Roman" w:hAnsi="Times New Roman" w:cs="Times New Roman"/>
          <w:color w:val="auto"/>
          <w:sz w:val="20"/>
          <w:szCs w:val="20"/>
          <w:u w:val="none"/>
        </w:rPr>
        <w:t>Monthly 1990-2022 seasonally adjusted nonfarm payroll employment data for Illinois have been revised. To control for potential survey error, the estimates are benchmarked annually to universal counts derived primarily from unemployment insurance tax reports.</w:t>
      </w:r>
    </w:p>
    <w:p w14:paraId="022B616C" w14:textId="77777777" w:rsidR="00BE29E8" w:rsidRDefault="00BE29E8" w:rsidP="00BE29E8">
      <w:pPr>
        <w:numPr>
          <w:ilvl w:val="0"/>
          <w:numId w:val="1"/>
        </w:numPr>
        <w:spacing w:after="0" w:line="240" w:lineRule="auto"/>
        <w:ind w:left="360"/>
        <w:contextualSpacing/>
        <w:jc w:val="both"/>
      </w:pPr>
      <w:r>
        <w:rPr>
          <w:rFonts w:ascii="Times New Roman" w:hAnsi="Times New Roman" w:cs="Times New Roman"/>
          <w:sz w:val="20"/>
          <w:szCs w:val="20"/>
        </w:rPr>
        <w:t xml:space="preserve">Not seasonally adjusted jobs data with industry detail are available </w:t>
      </w:r>
      <w:hyperlink r:id="rId12" w:history="1">
        <w:r>
          <w:rPr>
            <w:rStyle w:val="Hyperlink"/>
            <w:rFonts w:ascii="Times New Roman" w:hAnsi="Times New Roman" w:cs="Times New Roman"/>
            <w:sz w:val="20"/>
            <w:szCs w:val="20"/>
          </w:rPr>
          <w:t>here</w:t>
        </w:r>
      </w:hyperlink>
      <w:r>
        <w:rPr>
          <w:rFonts w:ascii="Times New Roman" w:hAnsi="Times New Roman" w:cs="Times New Roman"/>
          <w:sz w:val="20"/>
          <w:szCs w:val="20"/>
        </w:rPr>
        <w:t>. “Other Services” include activities in three broad categories: personal and laundry; repair and maintenance; and religious, grant making, civic and professional organizations.  Seasonally adjusted data for subsectors within industries are not available.</w:t>
      </w:r>
    </w:p>
    <w:p w14:paraId="55451E06" w14:textId="77777777" w:rsidR="00BE29E8" w:rsidRDefault="00BE29E8" w:rsidP="00BE29E8">
      <w:pPr>
        <w:spacing w:line="240" w:lineRule="auto"/>
        <w:contextualSpacing/>
        <w:jc w:val="both"/>
        <w:rPr>
          <w:rFonts w:ascii="Times New Roman" w:hAnsi="Times New Roman" w:cs="Times New Roman"/>
          <w:b/>
          <w:bCs/>
        </w:rPr>
      </w:pPr>
    </w:p>
    <w:p w14:paraId="579DADB3" w14:textId="77777777" w:rsidR="00BE29E8" w:rsidRDefault="00BE29E8" w:rsidP="00BE29E8">
      <w:pPr>
        <w:pBdr>
          <w:bottom w:val="single" w:sz="12" w:space="0" w:color="auto"/>
        </w:pBdr>
        <w:spacing w:line="240" w:lineRule="auto"/>
        <w:ind w:right="-252"/>
        <w:contextualSpacing/>
        <w:rPr>
          <w:rFonts w:ascii="Times New Roman" w:hAnsi="Times New Roman" w:cs="Times New Roman"/>
          <w:b/>
          <w:sz w:val="6"/>
          <w:szCs w:val="4"/>
        </w:rPr>
      </w:pPr>
    </w:p>
    <w:p w14:paraId="571D9932" w14:textId="77777777" w:rsidR="00BE29E8" w:rsidRDefault="00BE29E8" w:rsidP="00BE29E8">
      <w:pPr>
        <w:spacing w:line="240" w:lineRule="auto"/>
        <w:contextualSpacing/>
        <w:rPr>
          <w:rFonts w:ascii="Times New Roman" w:hAnsi="Times New Roman" w:cs="Times New Roman"/>
          <w:sz w:val="6"/>
        </w:rPr>
      </w:pPr>
    </w:p>
    <w:p w14:paraId="258B05F5" w14:textId="77777777" w:rsidR="00BE29E8" w:rsidRDefault="00BE29E8" w:rsidP="00BE29E8">
      <w:pPr>
        <w:spacing w:after="0" w:line="240" w:lineRule="auto"/>
        <w:ind w:right="576"/>
        <w:contextualSpacing/>
        <w:jc w:val="both"/>
        <w:rPr>
          <w:rFonts w:ascii="Times New Roman" w:hAnsi="Times New Roman" w:cs="Times New Roman"/>
          <w:b/>
          <w:bCs/>
          <w:sz w:val="20"/>
          <w:szCs w:val="20"/>
        </w:rPr>
      </w:pPr>
      <w:r>
        <w:rPr>
          <w:rFonts w:ascii="Times New Roman" w:hAnsi="Times New Roman" w:cs="Times New Roman"/>
          <w:b/>
          <w:bCs/>
          <w:sz w:val="20"/>
          <w:szCs w:val="20"/>
        </w:rPr>
        <w:t>About the Department of Employment Security</w:t>
      </w:r>
    </w:p>
    <w:p w14:paraId="617045F8" w14:textId="77777777" w:rsidR="00BE29E8" w:rsidRDefault="00BE29E8" w:rsidP="00BE29E8">
      <w:pPr>
        <w:ind w:right="576"/>
        <w:jc w:val="both"/>
        <w:rPr>
          <w:rFonts w:ascii="Times New Roman" w:hAnsi="Times New Roman" w:cs="Times New Roman"/>
          <w:sz w:val="20"/>
          <w:szCs w:val="20"/>
        </w:rPr>
      </w:pPr>
      <w:r>
        <w:rPr>
          <w:rFonts w:ascii="Times New Roman" w:hAnsi="Times New Roman" w:cs="Times New Roman"/>
          <w:sz w:val="20"/>
          <w:szCs w:val="20"/>
        </w:rPr>
        <w:t xml:space="preserve">The Illinois Department of Employment Security (IDES) provides vital employment services to Illinois workers, jobseekers, and employers with resources including </w:t>
      </w:r>
      <w:hyperlink r:id="rId13" w:anchor="faq-item-faq-0-8" w:history="1">
        <w:r>
          <w:rPr>
            <w:rStyle w:val="Hyperlink"/>
            <w:rFonts w:ascii="Times New Roman" w:hAnsi="Times New Roman" w:cs="Times New Roman"/>
            <w:sz w:val="20"/>
            <w:szCs w:val="20"/>
          </w:rPr>
          <w:t>Job Fairs</w:t>
        </w:r>
      </w:hyperlink>
      <w:r>
        <w:rPr>
          <w:rFonts w:ascii="Times New Roman" w:hAnsi="Times New Roman" w:cs="Times New Roman"/>
          <w:sz w:val="20"/>
          <w:szCs w:val="20"/>
        </w:rPr>
        <w:t xml:space="preserve">, </w:t>
      </w:r>
      <w:hyperlink r:id="rId14" w:history="1">
        <w:r>
          <w:rPr>
            <w:rStyle w:val="Hyperlink"/>
            <w:rFonts w:ascii="Times New Roman" w:hAnsi="Times New Roman" w:cs="Times New Roman"/>
            <w:sz w:val="20"/>
            <w:szCs w:val="20"/>
          </w:rPr>
          <w:t>IllinoisJobLink.com</w:t>
        </w:r>
      </w:hyperlink>
      <w:r>
        <w:rPr>
          <w:rFonts w:ascii="Times New Roman" w:hAnsi="Times New Roman" w:cs="Times New Roman"/>
          <w:sz w:val="20"/>
          <w:szCs w:val="20"/>
        </w:rPr>
        <w:t xml:space="preserve">, and </w:t>
      </w:r>
      <w:hyperlink r:id="rId15" w:history="1">
        <w:proofErr w:type="spellStart"/>
        <w:r>
          <w:rPr>
            <w:rStyle w:val="Hyperlink"/>
            <w:rFonts w:ascii="Times New Roman" w:hAnsi="Times New Roman" w:cs="Times New Roman"/>
            <w:sz w:val="20"/>
            <w:szCs w:val="20"/>
          </w:rPr>
          <w:t>WorkShare</w:t>
        </w:r>
        <w:proofErr w:type="spellEnd"/>
        <w:r>
          <w:rPr>
            <w:rStyle w:val="Hyperlink"/>
            <w:rFonts w:ascii="Times New Roman" w:hAnsi="Times New Roman" w:cs="Times New Roman"/>
            <w:sz w:val="20"/>
            <w:szCs w:val="20"/>
          </w:rPr>
          <w:t xml:space="preserve"> IL</w:t>
        </w:r>
      </w:hyperlink>
      <w:r>
        <w:rPr>
          <w:rFonts w:ascii="Times New Roman" w:hAnsi="Times New Roman" w:cs="Times New Roman"/>
          <w:sz w:val="20"/>
          <w:szCs w:val="20"/>
        </w:rPr>
        <w:t xml:space="preserve">, analyzes and disseminates actionable </w:t>
      </w:r>
      <w:hyperlink r:id="rId16" w:history="1">
        <w:r>
          <w:rPr>
            <w:rStyle w:val="Hyperlink"/>
            <w:rFonts w:ascii="Times New Roman" w:hAnsi="Times New Roman" w:cs="Times New Roman"/>
            <w:sz w:val="20"/>
            <w:szCs w:val="20"/>
          </w:rPr>
          <w:t>Labor Market Information</w:t>
        </w:r>
      </w:hyperlink>
      <w:r>
        <w:rPr>
          <w:rFonts w:ascii="Times New Roman" w:hAnsi="Times New Roman" w:cs="Times New Roman"/>
          <w:sz w:val="20"/>
          <w:szCs w:val="20"/>
        </w:rPr>
        <w:t xml:space="preserve">, and administers the </w:t>
      </w:r>
      <w:hyperlink r:id="rId17" w:history="1">
        <w:r>
          <w:rPr>
            <w:rStyle w:val="Hyperlink"/>
            <w:rFonts w:ascii="Times New Roman" w:hAnsi="Times New Roman" w:cs="Times New Roman"/>
            <w:sz w:val="20"/>
            <w:szCs w:val="20"/>
          </w:rPr>
          <w:t>Unemployment Insurance Program</w:t>
        </w:r>
      </w:hyperlink>
      <w:r>
        <w:rPr>
          <w:rFonts w:ascii="Times New Roman" w:hAnsi="Times New Roman" w:cs="Times New Roman"/>
          <w:sz w:val="20"/>
          <w:szCs w:val="20"/>
        </w:rPr>
        <w:t xml:space="preserve">.  To see the full range of services provided by IDES, and for the latest news concerning the department, visit </w:t>
      </w:r>
      <w:hyperlink r:id="rId18" w:history="1">
        <w:r>
          <w:rPr>
            <w:rStyle w:val="Hyperlink"/>
            <w:rFonts w:ascii="Times New Roman" w:hAnsi="Times New Roman" w:cs="Times New Roman"/>
            <w:sz w:val="20"/>
            <w:szCs w:val="20"/>
          </w:rPr>
          <w:t>IDES.Illinois.gov</w:t>
        </w:r>
      </w:hyperlink>
      <w:r>
        <w:rPr>
          <w:rFonts w:ascii="Times New Roman" w:hAnsi="Times New Roman" w:cs="Times New Roman"/>
          <w:sz w:val="20"/>
          <w:szCs w:val="20"/>
        </w:rPr>
        <w:t>.</w:t>
      </w:r>
    </w:p>
    <w:p w14:paraId="2B391D40" w14:textId="77777777" w:rsidR="00BE29E8" w:rsidRPr="00AA3D7C" w:rsidRDefault="00BE29E8" w:rsidP="00BE29E8"/>
    <w:p w14:paraId="6956341F" w14:textId="77777777" w:rsidR="00BE29E8" w:rsidRDefault="00BE29E8"/>
    <w:sectPr w:rsidR="00BE29E8" w:rsidSect="00F722BD">
      <w:footerReference w:type="default" r:id="rId19"/>
      <w:headerReference w:type="first" r:id="rId20"/>
      <w:footerReference w:type="first" r:id="rId21"/>
      <w:pgSz w:w="12240" w:h="15840" w:code="1"/>
      <w:pgMar w:top="540" w:right="720" w:bottom="1170" w:left="720" w:header="432" w:footer="0" w:gutter="0"/>
      <w:paperSrc w:firs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5D32" w14:textId="77777777" w:rsidR="00352291" w:rsidRDefault="00352291">
      <w:pPr>
        <w:spacing w:after="0" w:line="240" w:lineRule="auto"/>
      </w:pPr>
      <w:r>
        <w:separator/>
      </w:r>
    </w:p>
  </w:endnote>
  <w:endnote w:type="continuationSeparator" w:id="0">
    <w:p w14:paraId="3C9BCA8F" w14:textId="77777777" w:rsidR="00352291" w:rsidRDefault="0035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A5F" w14:textId="77777777" w:rsidR="00000000" w:rsidRPr="00CA3AF6" w:rsidRDefault="00BE29E8" w:rsidP="00CA3AF6">
    <w:pPr>
      <w:pStyle w:val="xmsonormal"/>
      <w:jc w:val="both"/>
      <w:rPr>
        <w:rFonts w:ascii="Times New Roman" w:eastAsia="Times New Roman" w:hAnsi="Times New Roman" w:cs="Times New Roman"/>
        <w:sz w:val="20"/>
        <w:szCs w:val="20"/>
      </w:rPr>
    </w:pPr>
    <w:r w:rsidRPr="00CA3AF6">
      <w:rPr>
        <w:rFonts w:ascii="Times New Roman" w:eastAsia="Times New Roman" w:hAnsi="Times New Roman" w:cs="Times New Roman"/>
        <w:b/>
        <w:bCs/>
        <w:sz w:val="18"/>
        <w:szCs w:val="18"/>
      </w:rPr>
      <w:t>Disclaimer on statewide data</w:t>
    </w:r>
    <w:r>
      <w:rPr>
        <w:rFonts w:ascii="Times New Roman" w:eastAsia="Times New Roman" w:hAnsi="Times New Roman" w:cs="Times New Roman"/>
        <w:sz w:val="18"/>
        <w:szCs w:val="18"/>
      </w:rPr>
      <w:t xml:space="preserve">: </w:t>
    </w:r>
    <w:r w:rsidRPr="00CA3AF6">
      <w:rPr>
        <w:rFonts w:ascii="Times New Roman" w:eastAsia="Times New Roman" w:hAnsi="Times New Roman" w:cs="Times New Roman"/>
        <w:sz w:val="18"/>
        <w:szCs w:val="18"/>
      </w:rPr>
      <w:t xml:space="preserve">The data contained in the statewide press releases are seasonally adjusted, which eliminates seasonal fluctuations in monthly employment data. Many economic data series have seasonal patterns, which means they tend to occur at the same time each year.  For example, construction employment declines in winter, tourism employment rises in summer, and retail employment peaks in </w:t>
    </w:r>
    <w:r>
      <w:rPr>
        <w:rFonts w:ascii="Times New Roman" w:eastAsia="Times New Roman" w:hAnsi="Times New Roman" w:cs="Times New Roman"/>
        <w:sz w:val="18"/>
        <w:szCs w:val="18"/>
      </w:rPr>
      <w:t>January</w:t>
    </w:r>
    <w:r w:rsidRPr="00CA3AF6">
      <w:rPr>
        <w:rFonts w:ascii="Times New Roman" w:eastAsia="Times New Roman" w:hAnsi="Times New Roman" w:cs="Times New Roman"/>
        <w:sz w:val="18"/>
        <w:szCs w:val="18"/>
      </w:rPr>
      <w:t>.  Seasonal adjustment helps to describe the underlying economic trends in the monthly data. When data are seasonally adjusted, as are the data in this release, the seasonal adjustment permits comparisons of data from one month to the next (February 202</w:t>
    </w:r>
    <w:r>
      <w:rPr>
        <w:rFonts w:ascii="Times New Roman" w:eastAsia="Times New Roman" w:hAnsi="Times New Roman" w:cs="Times New Roman"/>
        <w:sz w:val="18"/>
        <w:szCs w:val="18"/>
      </w:rPr>
      <w:t>3</w:t>
    </w:r>
    <w:r w:rsidRPr="00CA3AF6">
      <w:rPr>
        <w:rFonts w:ascii="Times New Roman" w:eastAsia="Times New Roman" w:hAnsi="Times New Roman" w:cs="Times New Roman"/>
        <w:sz w:val="18"/>
        <w:szCs w:val="18"/>
      </w:rPr>
      <w:t xml:space="preserve"> data compared to January 202</w:t>
    </w:r>
    <w:r>
      <w:rPr>
        <w:rFonts w:ascii="Times New Roman" w:eastAsia="Times New Roman" w:hAnsi="Times New Roman" w:cs="Times New Roman"/>
        <w:sz w:val="18"/>
        <w:szCs w:val="18"/>
      </w:rPr>
      <w:t>3</w:t>
    </w:r>
    <w:r w:rsidRPr="00CA3AF6">
      <w:rPr>
        <w:rFonts w:ascii="Times New Roman" w:eastAsia="Times New Roman" w:hAnsi="Times New Roman" w:cs="Times New Roman"/>
        <w:sz w:val="18"/>
        <w:szCs w:val="18"/>
      </w:rPr>
      <w:t xml:space="preserve"> data).</w:t>
    </w:r>
  </w:p>
  <w:p w14:paraId="0A40FE05" w14:textId="77777777" w:rsidR="00000000" w:rsidRDefault="00000000" w:rsidP="00CA3AF6">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C0A0" w14:textId="77777777" w:rsidR="00000000" w:rsidRDefault="00000000">
    <w:pPr>
      <w:pStyle w:val="Footer"/>
      <w:jc w:val="right"/>
    </w:pPr>
  </w:p>
  <w:p w14:paraId="0D8E72E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AE7D" w14:textId="77777777" w:rsidR="00352291" w:rsidRDefault="00352291">
      <w:pPr>
        <w:spacing w:after="0" w:line="240" w:lineRule="auto"/>
      </w:pPr>
      <w:r>
        <w:separator/>
      </w:r>
    </w:p>
  </w:footnote>
  <w:footnote w:type="continuationSeparator" w:id="0">
    <w:p w14:paraId="0E1B77C2" w14:textId="77777777" w:rsidR="00352291" w:rsidRDefault="0035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F94F" w14:textId="77777777" w:rsidR="00000000" w:rsidRPr="00D167F2" w:rsidRDefault="00000000" w:rsidP="00F722BD">
    <w:pPr>
      <w:pBdr>
        <w:bottom w:val="single" w:sz="12" w:space="1" w:color="auto"/>
      </w:pBdr>
      <w:spacing w:after="0" w:line="240" w:lineRule="auto"/>
      <w:ind w:right="-252"/>
      <w:rPr>
        <w:rFonts w:ascii="Times New Roman" w:hAnsi="Times New Roman" w:cs="Times New Roman"/>
        <w:b/>
        <w:szCs w:val="4"/>
      </w:rPr>
    </w:pPr>
    <w:bookmarkStart w:id="9" w:name="_Hlk30515562"/>
  </w:p>
  <w:p w14:paraId="23BA52CC" w14:textId="77777777" w:rsidR="00000000" w:rsidRPr="00D167F2" w:rsidRDefault="00BE29E8" w:rsidP="00F722BD">
    <w:pPr>
      <w:pStyle w:val="Header"/>
      <w:rPr>
        <w:rFonts w:ascii="Times New Roman" w:hAnsi="Times New Roman" w:cs="Times New Roman"/>
        <w:sz w:val="8"/>
        <w:szCs w:val="8"/>
      </w:rPr>
    </w:pPr>
    <w:r w:rsidRPr="00D167F2">
      <w:rPr>
        <w:rFonts w:ascii="Times New Roman" w:hAnsi="Times New Roman" w:cs="Times New Roman"/>
        <w:b/>
        <w:noProof/>
        <w:szCs w:val="4"/>
      </w:rPr>
      <mc:AlternateContent>
        <mc:Choice Requires="wps">
          <w:drawing>
            <wp:anchor distT="0" distB="0" distL="114300" distR="114300" simplePos="0" relativeHeight="251659264" behindDoc="0" locked="0" layoutInCell="1" allowOverlap="1" wp14:anchorId="7F00AB05" wp14:editId="57ADEE01">
              <wp:simplePos x="0" y="0"/>
              <wp:positionH relativeFrom="margin">
                <wp:align>right</wp:align>
              </wp:positionH>
              <wp:positionV relativeFrom="paragraph">
                <wp:posOffset>371475</wp:posOffset>
              </wp:positionV>
              <wp:extent cx="293433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57200"/>
                      </a:xfrm>
                      <a:prstGeom prst="rect">
                        <a:avLst/>
                      </a:prstGeom>
                      <a:solidFill>
                        <a:srgbClr val="FFFFFF"/>
                      </a:solidFill>
                      <a:ln w="9525">
                        <a:noFill/>
                        <a:miter lim="800000"/>
                        <a:headEnd/>
                        <a:tailEnd/>
                      </a:ln>
                    </wps:spPr>
                    <wps:txbx>
                      <w:txbxContent>
                        <w:p w14:paraId="1A5CDCE2" w14:textId="77777777" w:rsidR="00000000" w:rsidRPr="00F722BD" w:rsidRDefault="00BE29E8" w:rsidP="00F722BD">
                          <w:pPr>
                            <w:jc w:val="right"/>
                            <w:rPr>
                              <w:sz w:val="44"/>
                              <w:szCs w:val="44"/>
                            </w:rPr>
                          </w:pPr>
                          <w:r w:rsidRPr="00F722BD">
                            <w:rPr>
                              <w:rFonts w:ascii="Arial Black" w:hAnsi="Arial Black"/>
                              <w:sz w:val="44"/>
                              <w:szCs w:val="44"/>
                            </w:rPr>
                            <w:t>NEWS RELEASE</w:t>
                          </w:r>
                        </w:p>
                        <w:p w14:paraId="779294BA" w14:textId="77777777" w:rsidR="00000000" w:rsidRPr="00F722BD" w:rsidRDefault="00000000" w:rsidP="00F722BD">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0AB05" id="_x0000_t202" coordsize="21600,21600" o:spt="202" path="m,l,21600r21600,l21600,xe">
              <v:stroke joinstyle="miter"/>
              <v:path gradientshapeok="t" o:connecttype="rect"/>
            </v:shapetype>
            <v:shape id="Text Box 2" o:spid="_x0000_s1026" type="#_x0000_t202" style="position:absolute;margin-left:179.85pt;margin-top:29.25pt;width:231.0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" stroked="f">
              <v:textbox>
                <w:txbxContent>
                  <w:p w14:paraId="1A5CDCE2" w14:textId="77777777" w:rsidR="00F722BD" w:rsidRPr="00F722BD" w:rsidRDefault="00BE29E8" w:rsidP="00F722BD">
                    <w:pPr>
                      <w:jc w:val="right"/>
                      <w:rPr>
                        <w:sz w:val="44"/>
                        <w:szCs w:val="44"/>
                      </w:rPr>
                    </w:pPr>
                    <w:r w:rsidRPr="00F722BD">
                      <w:rPr>
                        <w:rFonts w:ascii="Arial Black" w:hAnsi="Arial Black"/>
                        <w:sz w:val="44"/>
                        <w:szCs w:val="44"/>
                      </w:rPr>
                      <w:t>NEWS RELEASE</w:t>
                    </w:r>
                  </w:p>
                  <w:p w14:paraId="779294BA" w14:textId="77777777" w:rsidR="00F722BD" w:rsidRPr="00F722BD" w:rsidRDefault="00000000" w:rsidP="00F722BD">
                    <w:pPr>
                      <w:rPr>
                        <w:sz w:val="18"/>
                        <w:szCs w:val="20"/>
                      </w:rPr>
                    </w:pPr>
                  </w:p>
                </w:txbxContent>
              </v:textbox>
              <w10:wrap anchorx="margin"/>
            </v:shape>
          </w:pict>
        </mc:Fallback>
      </mc:AlternateContent>
    </w:r>
    <w:r>
      <w:rPr>
        <w:noProof/>
      </w:rPr>
      <w:drawing>
        <wp:inline distT="0" distB="0" distL="0" distR="0" wp14:anchorId="46907AB3" wp14:editId="7AB03827">
          <wp:extent cx="942975" cy="819150"/>
          <wp:effectExtent l="0" t="0" r="9525" b="0"/>
          <wp:docPr id="4" name="Picture 4" descr="I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D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76" cy="822539"/>
                  </a:xfrm>
                  <a:prstGeom prst="rect">
                    <a:avLst/>
                  </a:prstGeom>
                  <a:noFill/>
                  <a:ln>
                    <a:noFill/>
                  </a:ln>
                </pic:spPr>
              </pic:pic>
            </a:graphicData>
          </a:graphic>
        </wp:inline>
      </w:drawing>
    </w:r>
    <w:r w:rsidRPr="00D167F2">
      <w:rPr>
        <w:rFonts w:ascii="Times New Roman" w:hAnsi="Times New Roman" w:cs="Times New Roman"/>
        <w:sz w:val="8"/>
        <w:szCs w:val="8"/>
      </w:rPr>
      <w:tab/>
    </w:r>
  </w:p>
  <w:bookmarkEnd w:id="9"/>
  <w:p w14:paraId="3E0722C4" w14:textId="77777777" w:rsidR="00000000" w:rsidRPr="00D167F2" w:rsidRDefault="00BE29E8" w:rsidP="00F722BD">
    <w:pPr>
      <w:pStyle w:val="Header"/>
      <w:rPr>
        <w:rFonts w:ascii="Times New Roman" w:hAnsi="Times New Roman" w:cs="Times New Roman"/>
        <w:b/>
        <w:sz w:val="16"/>
        <w:szCs w:val="16"/>
      </w:rPr>
    </w:pPr>
    <w:r w:rsidRPr="00D167F2">
      <w:rPr>
        <w:rFonts w:ascii="Times New Roman" w:hAnsi="Times New Roman" w:cs="Times New Roman"/>
        <w:b/>
        <w:sz w:val="16"/>
        <w:szCs w:val="16"/>
      </w:rPr>
      <w:t>JB Pritzker, Governor</w:t>
    </w:r>
  </w:p>
  <w:p w14:paraId="32CD9E0F" w14:textId="77777777" w:rsidR="00000000" w:rsidRPr="00D167F2" w:rsidRDefault="00BE29E8" w:rsidP="00F722BD">
    <w:pPr>
      <w:pStyle w:val="Header"/>
      <w:rPr>
        <w:rFonts w:ascii="Times New Roman" w:hAnsi="Times New Roman" w:cs="Times New Roman"/>
        <w:b/>
        <w:sz w:val="16"/>
        <w:szCs w:val="16"/>
      </w:rPr>
    </w:pPr>
    <w:r w:rsidRPr="00E438DE">
      <w:rPr>
        <w:rFonts w:ascii="Times New Roman" w:hAnsi="Times New Roman" w:cs="Times New Roman"/>
        <w:b/>
        <w:sz w:val="16"/>
        <w:szCs w:val="16"/>
      </w:rPr>
      <w:t>Ray</w:t>
    </w:r>
    <w:r>
      <w:rPr>
        <w:rFonts w:ascii="Times New Roman" w:hAnsi="Times New Roman" w:cs="Times New Roman"/>
        <w:b/>
        <w:sz w:val="16"/>
        <w:szCs w:val="16"/>
      </w:rPr>
      <w:t>mond P.</w:t>
    </w:r>
    <w:r w:rsidRPr="00E438DE">
      <w:rPr>
        <w:rFonts w:ascii="Times New Roman" w:hAnsi="Times New Roman" w:cs="Times New Roman"/>
        <w:b/>
        <w:sz w:val="16"/>
        <w:szCs w:val="16"/>
      </w:rPr>
      <w:t xml:space="preserve"> Marchiori</w:t>
    </w:r>
    <w:r>
      <w:rPr>
        <w:rFonts w:ascii="Times New Roman" w:hAnsi="Times New Roman" w:cs="Times New Roman"/>
        <w:b/>
        <w:sz w:val="16"/>
        <w:szCs w:val="16"/>
      </w:rPr>
      <w:t xml:space="preserve">, Acting </w:t>
    </w:r>
    <w:r w:rsidRPr="00D167F2">
      <w:rPr>
        <w:rFonts w:ascii="Times New Roman" w:hAnsi="Times New Roman" w:cs="Times New Roman"/>
        <w:b/>
        <w:sz w:val="16"/>
        <w:szCs w:val="16"/>
      </w:rPr>
      <w:t>Director</w:t>
    </w:r>
  </w:p>
  <w:p w14:paraId="15356BA9" w14:textId="77777777" w:rsidR="00000000" w:rsidRPr="00D167F2" w:rsidRDefault="00000000" w:rsidP="00F722BD">
    <w:pPr>
      <w:pBdr>
        <w:bottom w:val="single" w:sz="12" w:space="0" w:color="auto"/>
      </w:pBdr>
      <w:spacing w:after="0" w:line="240" w:lineRule="auto"/>
      <w:ind w:right="-252"/>
      <w:rPr>
        <w:rFonts w:ascii="Times New Roman" w:hAnsi="Times New Roman" w:cs="Times New Roman"/>
        <w:b/>
        <w:sz w:val="6"/>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2F51"/>
    <w:multiLevelType w:val="hybridMultilevel"/>
    <w:tmpl w:val="9EEEAE6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0953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E8"/>
    <w:rsid w:val="00076368"/>
    <w:rsid w:val="00123775"/>
    <w:rsid w:val="00352291"/>
    <w:rsid w:val="00474228"/>
    <w:rsid w:val="00550585"/>
    <w:rsid w:val="008C42A7"/>
    <w:rsid w:val="00B35520"/>
    <w:rsid w:val="00BE29E8"/>
    <w:rsid w:val="00CB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C4F0"/>
  <w15:chartTrackingRefBased/>
  <w15:docId w15:val="{86819F3B-F86E-483C-94F2-432870E4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E8"/>
  </w:style>
  <w:style w:type="paragraph" w:styleId="Footer">
    <w:name w:val="footer"/>
    <w:basedOn w:val="Normal"/>
    <w:link w:val="FooterChar"/>
    <w:uiPriority w:val="99"/>
    <w:unhideWhenUsed/>
    <w:rsid w:val="00BE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E8"/>
  </w:style>
  <w:style w:type="character" w:styleId="Hyperlink">
    <w:name w:val="Hyperlink"/>
    <w:basedOn w:val="DefaultParagraphFont"/>
    <w:uiPriority w:val="99"/>
    <w:unhideWhenUsed/>
    <w:rsid w:val="00BE29E8"/>
    <w:rPr>
      <w:color w:val="0563C1" w:themeColor="hyperlink"/>
      <w:u w:val="single"/>
    </w:rPr>
  </w:style>
  <w:style w:type="paragraph" w:customStyle="1" w:styleId="s20">
    <w:name w:val="s20"/>
    <w:basedOn w:val="Normal"/>
    <w:uiPriority w:val="99"/>
    <w:rsid w:val="00BE29E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BE29E8"/>
  </w:style>
  <w:style w:type="paragraph" w:customStyle="1" w:styleId="xmsonormal">
    <w:name w:val="x_msonormal"/>
    <w:basedOn w:val="Normal"/>
    <w:rsid w:val="00BE29E8"/>
    <w:pPr>
      <w:spacing w:after="0" w:line="240" w:lineRule="auto"/>
    </w:pPr>
    <w:rPr>
      <w:rFonts w:ascii="Calibri" w:hAnsi="Calibri" w:cs="Calibri"/>
    </w:rPr>
  </w:style>
  <w:style w:type="character" w:styleId="Strong">
    <w:name w:val="Strong"/>
    <w:basedOn w:val="DefaultParagraphFont"/>
    <w:uiPriority w:val="22"/>
    <w:qFormat/>
    <w:rsid w:val="00BE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joblink.illinois.gov/ada/r/" TargetMode="External"/><Relationship Id="rId13" Type="http://schemas.openxmlformats.org/officeDocument/2006/relationships/hyperlink" Target="https://ides.illinois.gov/faqs/job-seekers.html" TargetMode="External"/><Relationship Id="rId18" Type="http://schemas.openxmlformats.org/officeDocument/2006/relationships/hyperlink" Target="https://ides.illinois.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2.illinois.gov/GetHired/Pages/default.aspx" TargetMode="External"/><Relationship Id="rId12" Type="http://schemas.openxmlformats.org/officeDocument/2006/relationships/hyperlink" Target="https://ides.illinois.gov/resources/labor-market-information/ces.html" TargetMode="External"/><Relationship Id="rId17" Type="http://schemas.openxmlformats.org/officeDocument/2006/relationships/hyperlink" Target="https://ides.illinois.gov/unemployment.html" TargetMode="External"/><Relationship Id="rId2" Type="http://schemas.openxmlformats.org/officeDocument/2006/relationships/styles" Target="styles.xml"/><Relationship Id="rId16" Type="http://schemas.openxmlformats.org/officeDocument/2006/relationships/hyperlink" Target="https://ides.illinois.gov/resources/labor-market-informatio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s.illinois.gov/resources/labor-market-information/laus/chicago-metropolitan-area-unemployment-rates.html" TargetMode="External"/><Relationship Id="rId5" Type="http://schemas.openxmlformats.org/officeDocument/2006/relationships/footnotes" Target="footnotes.xml"/><Relationship Id="rId15" Type="http://schemas.openxmlformats.org/officeDocument/2006/relationships/hyperlink" Target="https://ides.illinois.gov/employer-resources/workshare-il.html"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illinoisjoblink.illinois.gov/ad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Rebecca</dc:creator>
  <cp:keywords/>
  <dc:description/>
  <cp:lastModifiedBy>Trevia Griffin</cp:lastModifiedBy>
  <cp:revision>6</cp:revision>
  <dcterms:created xsi:type="dcterms:W3CDTF">2023-09-14T16:19:00Z</dcterms:created>
  <dcterms:modified xsi:type="dcterms:W3CDTF">2023-09-14T17:40:00Z</dcterms:modified>
</cp:coreProperties>
</file>